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1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8"/>
        <w:gridCol w:w="29"/>
        <w:gridCol w:w="3546"/>
        <w:gridCol w:w="3303"/>
        <w:gridCol w:w="1103"/>
        <w:gridCol w:w="227"/>
        <w:gridCol w:w="1021"/>
        <w:gridCol w:w="73"/>
        <w:gridCol w:w="40"/>
      </w:tblGrid>
      <w:tr w:rsidR="006A169B" w:rsidRPr="006A169B" w:rsidTr="00CE01D4">
        <w:trPr>
          <w:trHeight w:val="835"/>
        </w:trPr>
        <w:tc>
          <w:tcPr>
            <w:tcW w:w="97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jc w:val="center"/>
              <w:rPr>
                <w:lang w:eastAsia="el-GR"/>
              </w:rPr>
            </w:pPr>
            <w:bookmarkStart w:id="0" w:name="_GoBack"/>
            <w:bookmarkEnd w:id="0"/>
            <w:r>
              <w:rPr>
                <w:lang w:eastAsia="el-GR"/>
              </w:rPr>
              <w:t>ΦΥΛΛΟ ΣΥΜΜΟΡΦΩΣΗΣ</w:t>
            </w: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835"/>
        </w:trPr>
        <w:tc>
          <w:tcPr>
            <w:tcW w:w="97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ΤΡΟΧΗΛΑΤΟ ΑΚΤΙΝΟΛΟΓΙΚΟ ΣΥΣΤΗΜΑ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835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Α/Α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6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zh-CN"/>
              </w:rPr>
              <w:t xml:space="preserve">ΠΕΡΙΓΡΑΦΗ ΠΡΟΔΙΑΓΡΑΦΗΣ Ή ΟΜΑΔΑΣ ΠΡΟΔΙΑΓΡΑΦΩΝ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zh-CN"/>
              </w:rPr>
              <w:t>(Μπορεί να συμπληρώνεται ο αριθμός, ή η ομάδα/ενότητα προδιαγραφών)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val="en-GB" w:eastAsia="zh-CN"/>
              </w:rPr>
              <w:t>ΑΠΑΝΤΗΣΗ</w:t>
            </w: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val="en-GB" w:eastAsia="zh-CN"/>
              </w:rPr>
              <w:t>(ΝΑΙ-ΟΧΙ)</w:t>
            </w:r>
          </w:p>
        </w:tc>
        <w:tc>
          <w:tcPr>
            <w:tcW w:w="1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val="en-GB" w:eastAsia="zh-CN"/>
              </w:rPr>
              <w:t>ΠΑΡΑΠΟΜΠΗ</w:t>
            </w: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rPr>
          <w:trHeight w:val="774"/>
        </w:trPr>
        <w:tc>
          <w:tcPr>
            <w:tcW w:w="97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 xml:space="preserve">                               </w:t>
            </w:r>
            <w:r w:rsidRPr="006A169B">
              <w:rPr>
                <w:lang w:val="en-GB" w:eastAsia="zh-CN"/>
              </w:rPr>
              <w:t>Α. ΤΕΧΝΙΚΑ ΧΑΡΑΚΤΗΡΙΣΤΙΚΑ</w:t>
            </w: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774"/>
        </w:trPr>
        <w:tc>
          <w:tcPr>
            <w:tcW w:w="97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ΓΕΝΝΗΤΡΙΑ ΑΚΤΙΝΩΝ Χ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77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1.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Τύπος γεννήτριας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proofErr w:type="spellStart"/>
            <w:r w:rsidRPr="006A169B">
              <w:rPr>
                <w:lang w:eastAsia="el-GR"/>
              </w:rPr>
              <w:t>Πολυκορυφών</w:t>
            </w:r>
            <w:proofErr w:type="spellEnd"/>
            <w:r w:rsidRPr="006A169B">
              <w:rPr>
                <w:lang w:eastAsia="el-GR"/>
              </w:rPr>
              <w:t xml:space="preserve">, σύγχρονης τεχνολογίας η οποία να </w:t>
            </w: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Αναφερθεί.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.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rPr>
          <w:trHeight w:val="1096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 xml:space="preserve">2. 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 xml:space="preserve">Ισχύς </w:t>
            </w:r>
            <w:r w:rsidRPr="006A169B">
              <w:rPr>
                <w:lang w:val="en-US" w:eastAsia="el-GR"/>
              </w:rPr>
              <w:t>kW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zh-CN"/>
              </w:rPr>
              <w:t>Τουλάχιστον 20</w:t>
            </w:r>
            <w:r w:rsidRPr="006A169B">
              <w:rPr>
                <w:lang w:val="en-US" w:eastAsia="zh-CN"/>
              </w:rPr>
              <w:t>k</w:t>
            </w:r>
            <w:r w:rsidRPr="006A169B">
              <w:rPr>
                <w:lang w:val="en-GB" w:eastAsia="zh-CN"/>
              </w:rPr>
              <w:t>W</w:t>
            </w:r>
            <w:r w:rsidRPr="006A169B">
              <w:rPr>
                <w:lang w:eastAsia="zh-CN"/>
              </w:rPr>
              <w:t>. Να αναφερθεί προς αξιολόγηση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rPr>
          <w:trHeight w:val="916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3.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Ανατομικά προγράμματα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 αναφερθούν προς αξιολόγηση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4.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 xml:space="preserve">Εύρος </w:t>
            </w:r>
            <w:r w:rsidRPr="006A169B">
              <w:rPr>
                <w:lang w:val="en-US" w:eastAsia="el-GR"/>
              </w:rPr>
              <w:t>k</w:t>
            </w:r>
            <w:proofErr w:type="spellStart"/>
            <w:r w:rsidRPr="006A169B">
              <w:rPr>
                <w:lang w:eastAsia="el-GR"/>
              </w:rPr>
              <w:t>Vp</w:t>
            </w:r>
            <w:proofErr w:type="spellEnd"/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Τουλάχιστον 40-120</w:t>
            </w:r>
            <w:r w:rsidRPr="006A169B">
              <w:rPr>
                <w:lang w:val="en-US" w:eastAsia="el-GR"/>
              </w:rPr>
              <w:t>k</w:t>
            </w:r>
            <w:proofErr w:type="spellStart"/>
            <w:r w:rsidRPr="006A169B">
              <w:rPr>
                <w:lang w:eastAsia="el-GR"/>
              </w:rPr>
              <w:t>Vp</w:t>
            </w:r>
            <w:proofErr w:type="spellEnd"/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5.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 xml:space="preserve"> </w:t>
            </w:r>
            <w:r w:rsidRPr="006A169B">
              <w:rPr>
                <w:lang w:eastAsia="el-GR"/>
              </w:rPr>
              <w:t>Ελάχιστος χρόνος έκθεσης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0,004</w:t>
            </w:r>
            <w:r w:rsidRPr="006A169B">
              <w:rPr>
                <w:lang w:val="en-US" w:eastAsia="el-GR"/>
              </w:rPr>
              <w:t>sec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6.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 xml:space="preserve">Εύρος </w:t>
            </w:r>
            <w:proofErr w:type="spellStart"/>
            <w:r w:rsidRPr="006A169B">
              <w:rPr>
                <w:lang w:eastAsia="el-GR"/>
              </w:rPr>
              <w:t>mA</w:t>
            </w:r>
            <w:proofErr w:type="spellEnd"/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val="en-GB" w:eastAsia="zh-CN"/>
              </w:rPr>
              <w:t>Να ανα</w:t>
            </w:r>
            <w:proofErr w:type="spellStart"/>
            <w:r w:rsidRPr="006A169B">
              <w:rPr>
                <w:lang w:val="en-GB" w:eastAsia="zh-CN"/>
              </w:rPr>
              <w:t>φερθεί</w:t>
            </w:r>
            <w:proofErr w:type="spellEnd"/>
            <w:r w:rsidRPr="006A169B">
              <w:rPr>
                <w:lang w:val="en-GB" w:eastAsia="zh-CN"/>
              </w:rPr>
              <w:t xml:space="preserve"> π</w:t>
            </w:r>
            <w:proofErr w:type="spellStart"/>
            <w:r w:rsidRPr="006A169B">
              <w:rPr>
                <w:lang w:val="en-GB" w:eastAsia="zh-CN"/>
              </w:rPr>
              <w:t>ρος</w:t>
            </w:r>
            <w:proofErr w:type="spellEnd"/>
            <w:r w:rsidRPr="006A169B">
              <w:rPr>
                <w:lang w:val="en-GB" w:eastAsia="zh-CN"/>
              </w:rPr>
              <w:t xml:space="preserve"> α</w:t>
            </w:r>
            <w:proofErr w:type="spellStart"/>
            <w:r w:rsidRPr="006A169B">
              <w:rPr>
                <w:lang w:val="en-GB" w:eastAsia="zh-CN"/>
              </w:rPr>
              <w:t>ξιολόγηση</w:t>
            </w:r>
            <w:proofErr w:type="spellEnd"/>
          </w:p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rPr>
          <w:trHeight w:val="865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7.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 xml:space="preserve">Εύρος </w:t>
            </w:r>
            <w:proofErr w:type="spellStart"/>
            <w:r w:rsidRPr="006A169B">
              <w:rPr>
                <w:lang w:eastAsia="el-GR"/>
              </w:rPr>
              <w:t>mAs</w:t>
            </w:r>
            <w:proofErr w:type="spellEnd"/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lastRenderedPageBreak/>
              <w:t>Να αναφερθεί προς αξιολόγηση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97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ΑΚΤΙΝΟΛΟΓΙΚΗ ΛΥΧΝΙΑ</w:t>
            </w: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8.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Τύπος λυχνίας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Περιστρεφόμενης ανόδου, </w:t>
            </w:r>
            <w:proofErr w:type="spellStart"/>
            <w:r w:rsidRPr="006A169B">
              <w:rPr>
                <w:lang w:eastAsia="el-GR"/>
              </w:rPr>
              <w:t>ταχύστροφη</w:t>
            </w:r>
            <w:proofErr w:type="spellEnd"/>
            <w:r w:rsidRPr="006A169B">
              <w:rPr>
                <w:lang w:eastAsia="el-GR"/>
              </w:rPr>
              <w:t xml:space="preserve"> (αναφορά </w:t>
            </w:r>
            <w:proofErr w:type="spellStart"/>
            <w:r w:rsidRPr="006A169B">
              <w:rPr>
                <w:lang w:eastAsia="el-GR"/>
              </w:rPr>
              <w:t>rpm</w:t>
            </w:r>
            <w:proofErr w:type="spellEnd"/>
            <w:r w:rsidRPr="006A169B">
              <w:rPr>
                <w:lang w:eastAsia="el-GR"/>
              </w:rPr>
              <w:t xml:space="preserve">) &amp; </w:t>
            </w:r>
            <w:proofErr w:type="spellStart"/>
            <w:r w:rsidRPr="006A169B">
              <w:rPr>
                <w:lang w:eastAsia="el-GR"/>
              </w:rPr>
              <w:t>διπλοεστιακή</w:t>
            </w:r>
            <w:proofErr w:type="spellEnd"/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9.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 xml:space="preserve">Μέγεθος εστιών, </w:t>
            </w:r>
            <w:proofErr w:type="spellStart"/>
            <w:r w:rsidRPr="006A169B">
              <w:rPr>
                <w:lang w:eastAsia="el-GR"/>
              </w:rPr>
              <w:t>mm</w:t>
            </w:r>
            <w:proofErr w:type="spellEnd"/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Η μικρή εστία να είναι τουλάχιστον 0,8</w:t>
            </w:r>
            <w:r w:rsidRPr="006A169B">
              <w:rPr>
                <w:lang w:val="en-US" w:eastAsia="el-GR"/>
              </w:rPr>
              <w:t>mm</w:t>
            </w:r>
            <w:r w:rsidRPr="006A169B">
              <w:rPr>
                <w:lang w:eastAsia="el-GR"/>
              </w:rPr>
              <w:t xml:space="preserve"> (όχι μεγαλύτερη)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και η μεγάλη εστία να είναι τουλάχιστον 1,5</w:t>
            </w:r>
            <w:r w:rsidRPr="006A169B">
              <w:rPr>
                <w:lang w:val="en-US" w:eastAsia="el-GR"/>
              </w:rPr>
              <w:t>mm</w:t>
            </w:r>
            <w:r w:rsidRPr="006A169B">
              <w:rPr>
                <w:lang w:eastAsia="el-GR"/>
              </w:rPr>
              <w:t xml:space="preserve"> (όχι μεγαλύτερη)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10.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Διαφράγματα βάθους με φωτεινή επικέντρωση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Δυνατότητα περιστροφής τους κατά +900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11.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 xml:space="preserve">Θερμοχωρητικότητα ανόδου λυχνίας, </w:t>
            </w:r>
            <w:proofErr w:type="spellStart"/>
            <w:r w:rsidRPr="006A169B">
              <w:rPr>
                <w:lang w:val="en-US" w:eastAsia="el-GR"/>
              </w:rPr>
              <w:t>kHU</w:t>
            </w:r>
            <w:proofErr w:type="spellEnd"/>
            <w:r w:rsidRPr="006A169B">
              <w:rPr>
                <w:lang w:eastAsia="el-GR"/>
              </w:rPr>
              <w:t xml:space="preserve"> 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 αναφερθεί προς αξιολόγηση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12.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 xml:space="preserve">Ρυθμός </w:t>
            </w:r>
            <w:proofErr w:type="spellStart"/>
            <w:r w:rsidRPr="006A169B">
              <w:rPr>
                <w:lang w:eastAsia="el-GR"/>
              </w:rPr>
              <w:t>θερμοαπαγωγής</w:t>
            </w:r>
            <w:proofErr w:type="spellEnd"/>
            <w:r w:rsidRPr="006A169B">
              <w:rPr>
                <w:lang w:eastAsia="el-GR"/>
              </w:rPr>
              <w:t xml:space="preserve"> λυχνίας, HU/</w:t>
            </w:r>
            <w:proofErr w:type="spellStart"/>
            <w:r w:rsidRPr="006A169B">
              <w:rPr>
                <w:lang w:eastAsia="el-GR"/>
              </w:rPr>
              <w:t>min</w:t>
            </w:r>
            <w:proofErr w:type="spellEnd"/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 αναφερθεί προς αξιολόγηση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13.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Καθ΄ ύψος κίνηση λυχνίας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ΝΑΙ (Να αναφερθεί προς αξιολόγηση)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14.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Κλίση λυχνίας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ΝΑΙ (Να αναφερθεί)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15.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Περιστροφή λυχνίας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ΝΑΙ (Να αναφερθεί)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16.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Σύστημα αυτόματης μέτρησης δόσης (</w:t>
            </w:r>
            <w:r w:rsidRPr="006A169B">
              <w:rPr>
                <w:lang w:val="en-US" w:eastAsia="el-GR"/>
              </w:rPr>
              <w:t>DAP</w:t>
            </w:r>
            <w:r w:rsidRPr="006A169B">
              <w:rPr>
                <w:lang w:eastAsia="el-GR"/>
              </w:rPr>
              <w:t>)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lastRenderedPageBreak/>
              <w:t>ΝΑΙ  Να αναφερθεί προς αξιολόγηση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97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ΤΡΟΧΗΛΑΤΟ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17.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Διαστάσεις (</w:t>
            </w:r>
            <w:proofErr w:type="spellStart"/>
            <w:r w:rsidRPr="006A169B">
              <w:rPr>
                <w:lang w:eastAsia="el-GR"/>
              </w:rPr>
              <w:t>ΜχΒχΥ</w:t>
            </w:r>
            <w:proofErr w:type="spellEnd"/>
            <w:r w:rsidRPr="006A169B">
              <w:rPr>
                <w:lang w:eastAsia="el-GR"/>
              </w:rPr>
              <w:t>),</w:t>
            </w:r>
            <w:proofErr w:type="spellStart"/>
            <w:r w:rsidRPr="006A169B">
              <w:rPr>
                <w:lang w:eastAsia="el-GR"/>
              </w:rPr>
              <w:t>cm</w:t>
            </w:r>
            <w:proofErr w:type="spellEnd"/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 αναφερθούν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18.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 xml:space="preserve">Συνολικό βάρος, </w:t>
            </w:r>
            <w:proofErr w:type="spellStart"/>
            <w:r w:rsidRPr="006A169B">
              <w:rPr>
                <w:lang w:eastAsia="el-GR"/>
              </w:rPr>
              <w:t>Kg</w:t>
            </w:r>
            <w:proofErr w:type="spellEnd"/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&lt;=210</w:t>
            </w:r>
            <w:r w:rsidRPr="006A169B">
              <w:rPr>
                <w:lang w:val="en-US" w:eastAsia="el-GR"/>
              </w:rPr>
              <w:t>kg</w:t>
            </w:r>
            <w:r w:rsidRPr="006A169B">
              <w:rPr>
                <w:lang w:eastAsia="el-GR"/>
              </w:rPr>
              <w:t xml:space="preserve"> .Θα αξιολογηθεί με μεγαλύτερη βαθμολογία το μικρότερο συνολικό βάρος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19.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Χειριστήριο επιλογής ακτινογραφικών παραμέτρων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ab/>
            </w:r>
            <w:r w:rsidRPr="006A169B">
              <w:rPr>
                <w:lang w:eastAsia="el-GR"/>
              </w:rPr>
              <w:t xml:space="preserve">Ναι (να </w:t>
            </w:r>
            <w:proofErr w:type="spellStart"/>
            <w:r w:rsidRPr="006A169B">
              <w:rPr>
                <w:lang w:eastAsia="el-GR"/>
              </w:rPr>
              <w:t>περιγραφεί</w:t>
            </w:r>
            <w:proofErr w:type="spellEnd"/>
            <w:r w:rsidRPr="006A169B">
              <w:rPr>
                <w:lang w:eastAsia="el-GR"/>
              </w:rPr>
              <w:t>)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rPr>
          <w:trHeight w:val="1124"/>
        </w:trPr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20.</w:t>
            </w:r>
          </w:p>
        </w:tc>
        <w:tc>
          <w:tcPr>
            <w:tcW w:w="3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proofErr w:type="spellStart"/>
            <w:r w:rsidRPr="006A169B">
              <w:rPr>
                <w:lang w:val="en-GB" w:eastAsia="zh-CN"/>
              </w:rPr>
              <w:t>Ενδείξεις</w:t>
            </w:r>
            <w:proofErr w:type="spellEnd"/>
            <w:r w:rsidRPr="006A169B">
              <w:rPr>
                <w:lang w:val="en-GB" w:eastAsia="zh-CN"/>
              </w:rPr>
              <w:t xml:space="preserve"> επ</w:t>
            </w:r>
            <w:proofErr w:type="spellStart"/>
            <w:r w:rsidRPr="006A169B">
              <w:rPr>
                <w:lang w:val="en-GB" w:eastAsia="zh-CN"/>
              </w:rPr>
              <w:t>ιλεγμένων</w:t>
            </w:r>
            <w:proofErr w:type="spellEnd"/>
            <w:r w:rsidRPr="006A169B">
              <w:rPr>
                <w:lang w:val="en-GB" w:eastAsia="zh-CN"/>
              </w:rPr>
              <w:t xml:space="preserve"> α</w:t>
            </w:r>
            <w:proofErr w:type="spellStart"/>
            <w:r w:rsidRPr="006A169B">
              <w:rPr>
                <w:lang w:val="en-GB" w:eastAsia="zh-CN"/>
              </w:rPr>
              <w:t>κτινογρ</w:t>
            </w:r>
            <w:proofErr w:type="spellEnd"/>
            <w:r w:rsidRPr="006A169B">
              <w:rPr>
                <w:lang w:val="en-GB" w:eastAsia="zh-CN"/>
              </w:rPr>
              <w:t>αφικών παρα</w:t>
            </w:r>
            <w:proofErr w:type="spellStart"/>
            <w:r w:rsidRPr="006A169B">
              <w:rPr>
                <w:lang w:val="en-GB" w:eastAsia="zh-CN"/>
              </w:rPr>
              <w:t>μέτρων</w:t>
            </w:r>
            <w:proofErr w:type="spellEnd"/>
          </w:p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val="en-GB" w:eastAsia="zh-CN"/>
              </w:rPr>
              <w:t>Ναι (να π</w:t>
            </w:r>
            <w:proofErr w:type="spellStart"/>
            <w:r w:rsidRPr="006A169B">
              <w:rPr>
                <w:lang w:val="en-GB" w:eastAsia="zh-CN"/>
              </w:rPr>
              <w:t>εριγρ</w:t>
            </w:r>
            <w:proofErr w:type="spellEnd"/>
            <w:r w:rsidRPr="006A169B">
              <w:rPr>
                <w:lang w:val="en-GB" w:eastAsia="zh-CN"/>
              </w:rPr>
              <w:t>αφεί)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73" w:type="dxa"/>
            <w:tcBorders>
              <w:lef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40" w:type="dxa"/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21.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Κεντρικό φρένο τροχών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ΝΑΙ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 xml:space="preserve">22.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Δυνατότητα αποθήκευσης /μεταφοράς κασετών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Έως και 4 κασέτες 35</w:t>
            </w:r>
            <w:r w:rsidRPr="006A169B">
              <w:rPr>
                <w:lang w:val="en-US" w:eastAsia="el-GR"/>
              </w:rPr>
              <w:t>x</w:t>
            </w:r>
            <w:r w:rsidRPr="006A169B">
              <w:rPr>
                <w:lang w:eastAsia="el-GR"/>
              </w:rPr>
              <w:t>43cm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23.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Περιστρεφόμενοι εμπρόσθιοι τροχοί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ΝΑΙ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98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zh-CN"/>
              </w:rPr>
              <w:tab/>
            </w:r>
            <w:r w:rsidRPr="006A169B">
              <w:rPr>
                <w:lang w:eastAsia="el-GR"/>
              </w:rPr>
              <w:t xml:space="preserve">Ασύρματος Ψηφιακός </w:t>
            </w:r>
            <w:proofErr w:type="spellStart"/>
            <w:r w:rsidRPr="006A169B">
              <w:rPr>
                <w:lang w:eastAsia="el-GR"/>
              </w:rPr>
              <w:t>ΑνιχνευτήςΦορητή</w:t>
            </w:r>
            <w:proofErr w:type="spellEnd"/>
            <w:r w:rsidRPr="006A169B">
              <w:rPr>
                <w:lang w:eastAsia="el-GR"/>
              </w:rPr>
              <w:t xml:space="preserve"> με κονσόλα λήψης και επεξεργασίας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ακτινολογικών εικόνων (τύπου </w:t>
            </w:r>
            <w:r w:rsidRPr="006A169B">
              <w:rPr>
                <w:lang w:val="en-GB" w:eastAsia="el-GR"/>
              </w:rPr>
              <w:t>Tablet</w:t>
            </w:r>
            <w:r w:rsidRPr="006A169B">
              <w:rPr>
                <w:lang w:eastAsia="el-GR"/>
              </w:rPr>
              <w:t>/</w:t>
            </w:r>
            <w:r w:rsidRPr="006A169B">
              <w:rPr>
                <w:lang w:val="en-GB" w:eastAsia="el-GR"/>
              </w:rPr>
              <w:t>Laptop</w:t>
            </w:r>
            <w:r w:rsidRPr="006A169B">
              <w:rPr>
                <w:lang w:eastAsia="el-GR"/>
              </w:rPr>
              <w:t>)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lastRenderedPageBreak/>
              <w:t>24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Ασύρματος Ψηφιακός Ανιχνευτής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ΝΑΙ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25.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Να διαθέτει έναν ασύρματο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(</w:t>
            </w:r>
            <w:r w:rsidRPr="006A169B">
              <w:rPr>
                <w:lang w:val="en-GB" w:eastAsia="el-GR"/>
              </w:rPr>
              <w:t>wireless</w:t>
            </w:r>
            <w:r w:rsidRPr="006A169B">
              <w:rPr>
                <w:lang w:eastAsia="el-GR"/>
              </w:rPr>
              <w:t xml:space="preserve"> / </w:t>
            </w:r>
            <w:proofErr w:type="spellStart"/>
            <w:r w:rsidRPr="006A169B">
              <w:rPr>
                <w:lang w:val="en-GB" w:eastAsia="el-GR"/>
              </w:rPr>
              <w:t>wifi</w:t>
            </w:r>
            <w:proofErr w:type="spellEnd"/>
            <w:r w:rsidRPr="006A169B">
              <w:rPr>
                <w:lang w:eastAsia="el-GR"/>
              </w:rPr>
              <w:t xml:space="preserve">) ψηφιακό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ανιχνευτή, τελευταίας τεχνολογίας,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άμορφης σιλικόνης, σπινθηριστή </w:t>
            </w:r>
            <w:proofErr w:type="spellStart"/>
            <w:r w:rsidRPr="006A169B">
              <w:rPr>
                <w:lang w:val="en-GB" w:eastAsia="el-GR"/>
              </w:rPr>
              <w:t>Csi</w:t>
            </w:r>
            <w:proofErr w:type="spellEnd"/>
            <w:r w:rsidRPr="006A169B">
              <w:rPr>
                <w:lang w:eastAsia="el-GR"/>
              </w:rPr>
              <w:t>, διαστάσεων τουλάχιστον 35</w:t>
            </w:r>
            <w:r w:rsidRPr="006A169B">
              <w:rPr>
                <w:lang w:val="en-US" w:eastAsia="el-GR"/>
              </w:rPr>
              <w:t>cm</w:t>
            </w:r>
            <w:r w:rsidRPr="006A169B">
              <w:rPr>
                <w:lang w:eastAsia="el-GR"/>
              </w:rPr>
              <w:t xml:space="preserve"> x 43cm.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 αναφερθεί προς αξιολόγηση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26.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Μέγεθος </w:t>
            </w:r>
            <w:proofErr w:type="spellStart"/>
            <w:r w:rsidRPr="006A169B">
              <w:rPr>
                <w:lang w:eastAsia="el-GR"/>
              </w:rPr>
              <w:t>Pixel</w:t>
            </w:r>
            <w:proofErr w:type="spellEnd"/>
            <w:r w:rsidRPr="006A169B">
              <w:rPr>
                <w:lang w:eastAsia="el-GR"/>
              </w:rPr>
              <w:t>: 145μm ή μικρότερο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 αναφερθεί προς αξιολόγηση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27.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Ενεργή μήτρα </w:t>
            </w:r>
            <w:proofErr w:type="spellStart"/>
            <w:r w:rsidRPr="006A169B">
              <w:rPr>
                <w:lang w:eastAsia="el-GR"/>
              </w:rPr>
              <w:t>Pixel</w:t>
            </w:r>
            <w:proofErr w:type="spellEnd"/>
            <w:r w:rsidRPr="006A169B">
              <w:rPr>
                <w:lang w:eastAsia="el-GR"/>
              </w:rPr>
              <w:t xml:space="preserve">: 2.450 x 2.950 </w:t>
            </w:r>
            <w:proofErr w:type="spellStart"/>
            <w:r w:rsidRPr="006A169B">
              <w:rPr>
                <w:lang w:eastAsia="el-GR"/>
              </w:rPr>
              <w:t>pixels</w:t>
            </w:r>
            <w:proofErr w:type="spellEnd"/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 τουλάχιστον.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 αναφερθεί προς αξιολόγηση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28.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Βάθος ενεργής μήτρας: 16bit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 αναφερθεί προς αξιολόγηση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29.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val="en-US" w:eastAsia="el-GR"/>
              </w:rPr>
              <w:t>H</w:t>
            </w:r>
            <w:r w:rsidRPr="006A169B">
              <w:rPr>
                <w:lang w:eastAsia="el-GR"/>
              </w:rPr>
              <w:t xml:space="preserve"> τιμή του DQE να είναι μεγαλύτερη ή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ίση με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65% στα 0</w:t>
            </w:r>
            <w:r w:rsidRPr="006A169B">
              <w:rPr>
                <w:lang w:val="en-US" w:eastAsia="el-GR"/>
              </w:rPr>
              <w:t>cycle</w:t>
            </w:r>
            <w:r w:rsidRPr="006A169B">
              <w:rPr>
                <w:lang w:eastAsia="el-GR"/>
              </w:rPr>
              <w:t>/</w:t>
            </w:r>
            <w:r w:rsidRPr="006A169B">
              <w:rPr>
                <w:lang w:val="en-US" w:eastAsia="el-GR"/>
              </w:rPr>
              <w:t>mm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 αναφερθεί προς αξιολόγηση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30.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 xml:space="preserve">Βάρος ανιχνευτή περίπου 3,1 </w:t>
            </w:r>
            <w:proofErr w:type="spellStart"/>
            <w:r w:rsidRPr="006A169B">
              <w:rPr>
                <w:lang w:eastAsia="el-GR"/>
              </w:rPr>
              <w:t>kg</w:t>
            </w:r>
            <w:proofErr w:type="spellEnd"/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 αναφερθεί προς αξιολόγηση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31.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Να διαθέτει υψηλή προστασία από σκόνη και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υγρασία με επίπεδα προστασίας που να </w:t>
            </w: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 xml:space="preserve">είναι πιστοποιημένα κατά διεθνές πρότυπο 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 αναφερθεί προς αξιολόγηση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32.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Να διαθέτει επαναφορτιζόμενη μπαταρία.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Να αναφερθεί ο χρόνος φόρτισης καθώς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lastRenderedPageBreak/>
              <w:t xml:space="preserve"> και ο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αριθμός λήψεων ανά πλήρη φόρτιση.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Ο ανιχνευτής να συνοδεύεται τουλάχιστον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 από δύο επαναφορτιζόμενες μπαταρίες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 και μονάδα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φόρτισης των μπαταριών. 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lastRenderedPageBreak/>
              <w:t>Να αναφερθεί προς αξιολόγηση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33.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Φορητή Κονσόλα λήψης και επεξεργασίας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ακτινολογικών εικόνων </w:t>
            </w: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 xml:space="preserve">(τύπου </w:t>
            </w:r>
            <w:r w:rsidRPr="006A169B">
              <w:rPr>
                <w:lang w:val="en-GB" w:eastAsia="el-GR"/>
              </w:rPr>
              <w:t>Tablet</w:t>
            </w:r>
            <w:r w:rsidRPr="006A169B">
              <w:rPr>
                <w:lang w:eastAsia="el-GR"/>
              </w:rPr>
              <w:t>/</w:t>
            </w:r>
            <w:r w:rsidRPr="006A169B">
              <w:rPr>
                <w:lang w:val="en-GB" w:eastAsia="el-GR"/>
              </w:rPr>
              <w:t>Laptop</w:t>
            </w:r>
            <w:r w:rsidRPr="006A169B">
              <w:rPr>
                <w:lang w:eastAsia="el-GR"/>
              </w:rPr>
              <w:t>)</w:t>
            </w: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ΝΑΙ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34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Η φορητή κονσόλα λήψης και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επεξεργασίας θα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πρέπει να έχει την δυνατότητα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 αποθήκευσης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των εξετάσεων στον ηλεκτρονικό φάκελο του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ασθενή (να αναφερθεί ο μέγιστος αριθμός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αποθηκευμένων εξετάσεων) .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Να είναι χαμηλού βάρους (μικρότερο από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1,5</w:t>
            </w:r>
            <w:r w:rsidRPr="006A169B">
              <w:rPr>
                <w:lang w:val="en-GB" w:eastAsia="el-GR"/>
              </w:rPr>
              <w:t>kg</w:t>
            </w:r>
            <w:r w:rsidRPr="006A169B">
              <w:rPr>
                <w:lang w:eastAsia="el-GR"/>
              </w:rPr>
              <w:t xml:space="preserve">, Να διαθέτει κατ’ ελάχιστον: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έγχρωμη οθόνη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αφής (</w:t>
            </w:r>
            <w:r w:rsidRPr="006A169B">
              <w:rPr>
                <w:lang w:val="en-GB" w:eastAsia="el-GR"/>
              </w:rPr>
              <w:t>touch</w:t>
            </w:r>
            <w:r w:rsidRPr="006A169B">
              <w:rPr>
                <w:lang w:eastAsia="el-GR"/>
              </w:rPr>
              <w:t xml:space="preserve"> </w:t>
            </w:r>
            <w:r w:rsidRPr="006A169B">
              <w:rPr>
                <w:lang w:val="en-GB" w:eastAsia="el-GR"/>
              </w:rPr>
              <w:t>screen</w:t>
            </w:r>
            <w:r w:rsidRPr="006A169B">
              <w:rPr>
                <w:lang w:eastAsia="el-GR"/>
              </w:rPr>
              <w:t xml:space="preserve">) τουλάχιστον 12,3’’,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επεξεργαστή επιπέδου </w:t>
            </w:r>
            <w:proofErr w:type="spellStart"/>
            <w:r w:rsidRPr="006A169B">
              <w:rPr>
                <w:lang w:val="en-GB" w:eastAsia="el-GR"/>
              </w:rPr>
              <w:t>i</w:t>
            </w:r>
            <w:proofErr w:type="spellEnd"/>
            <w:r w:rsidRPr="006A169B">
              <w:rPr>
                <w:lang w:eastAsia="el-GR"/>
              </w:rPr>
              <w:t>5,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μνήμη </w:t>
            </w:r>
            <w:r w:rsidRPr="006A169B">
              <w:rPr>
                <w:lang w:val="en-GB" w:eastAsia="el-GR"/>
              </w:rPr>
              <w:t>RAM</w:t>
            </w:r>
            <w:r w:rsidRPr="006A169B">
              <w:rPr>
                <w:lang w:eastAsia="el-GR"/>
              </w:rPr>
              <w:t xml:space="preserve"> 8</w:t>
            </w:r>
            <w:r w:rsidRPr="006A169B">
              <w:rPr>
                <w:lang w:val="en-GB" w:eastAsia="el-GR"/>
              </w:rPr>
              <w:t>GB</w:t>
            </w:r>
            <w:r w:rsidRPr="006A169B">
              <w:rPr>
                <w:lang w:eastAsia="el-GR"/>
              </w:rPr>
              <w:t>, 256</w:t>
            </w:r>
            <w:r w:rsidRPr="006A169B">
              <w:rPr>
                <w:lang w:val="en-GB" w:eastAsia="el-GR"/>
              </w:rPr>
              <w:t>GB</w:t>
            </w:r>
            <w:r w:rsidRPr="006A169B">
              <w:rPr>
                <w:lang w:eastAsia="el-GR"/>
              </w:rPr>
              <w:t xml:space="preserve"> </w:t>
            </w:r>
            <w:r w:rsidRPr="006A169B">
              <w:rPr>
                <w:lang w:val="en-GB" w:eastAsia="el-GR"/>
              </w:rPr>
              <w:t>SSD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 αναφερθεί προς αξιολόγηση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35.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Η φορητή κονσόλα λήψης και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επεξεργασίας θα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πρέπει να δίνει την δυνατότητα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προεπισκόπησης και επεξεργασίας των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ακτινογραφιών. Να διαθέτει κατάλληλο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λογισμικό για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λήψη, θέαση, επεξεργασία των ψηφιακών εικόνων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για την διενέργεια ακτινογραφικών 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εξετάσεων σε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θαλάμους ασθενών, ΜΕΘ, χειρουργεία,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 κλπ.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 αναφερθεί προς αξιολόγηση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36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Να διαθέτει υπηρεσίες DICOM (</w:t>
            </w:r>
            <w:proofErr w:type="spellStart"/>
            <w:r w:rsidRPr="006A169B">
              <w:rPr>
                <w:lang w:eastAsia="el-GR"/>
              </w:rPr>
              <w:t>Store</w:t>
            </w:r>
            <w:proofErr w:type="spellEnd"/>
            <w:r w:rsidRPr="006A169B">
              <w:rPr>
                <w:lang w:eastAsia="el-GR"/>
              </w:rPr>
              <w:t>,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proofErr w:type="spellStart"/>
            <w:r w:rsidRPr="006A169B">
              <w:rPr>
                <w:lang w:eastAsia="el-GR"/>
              </w:rPr>
              <w:t>worklist,κλπ</w:t>
            </w:r>
            <w:proofErr w:type="spellEnd"/>
            <w:r w:rsidRPr="006A169B">
              <w:rPr>
                <w:lang w:eastAsia="el-GR"/>
              </w:rPr>
              <w:t>), αποστολής εικόνων σε PACS,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εκτύπωσης εικόνων σε DICOM εκτυπωτή φιλμ. 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Να αναφερθεί προς αξιολόγηση</w:t>
            </w: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98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>Β- ΤΕΧΝΙΚΗ ΥΠΟΣΤΗΡΙΞΗ ΚΑΙ ΚΑΛΥΨΗ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37.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proofErr w:type="spellStart"/>
            <w:r w:rsidRPr="006A169B">
              <w:rPr>
                <w:lang w:val="en-US" w:eastAsia="zh-CN"/>
              </w:rPr>
              <w:t>Χρόνος</w:t>
            </w:r>
            <w:proofErr w:type="spellEnd"/>
            <w:r w:rsidRPr="006A169B">
              <w:rPr>
                <w:lang w:val="en-US" w:eastAsia="zh-CN"/>
              </w:rPr>
              <w:t xml:space="preserve"> Πα</w:t>
            </w:r>
            <w:proofErr w:type="spellStart"/>
            <w:r w:rsidRPr="006A169B">
              <w:rPr>
                <w:lang w:val="en-US" w:eastAsia="zh-CN"/>
              </w:rPr>
              <w:t>ράδοσης</w:t>
            </w:r>
            <w:proofErr w:type="spellEnd"/>
          </w:p>
          <w:p w:rsidR="006A169B" w:rsidRPr="006A169B" w:rsidRDefault="006A169B" w:rsidP="006A169B">
            <w:pPr>
              <w:rPr>
                <w:lang w:val="en-US" w:eastAsia="zh-CN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38.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proofErr w:type="spellStart"/>
            <w:r w:rsidRPr="006A169B">
              <w:rPr>
                <w:lang w:val="en-US" w:eastAsia="el-GR"/>
              </w:rPr>
              <w:t>Εγγύηση</w:t>
            </w:r>
            <w:proofErr w:type="spellEnd"/>
            <w:r w:rsidRPr="006A169B">
              <w:rPr>
                <w:lang w:val="en-US" w:eastAsia="el-GR"/>
              </w:rPr>
              <w:t xml:space="preserve"> κα</w:t>
            </w:r>
            <w:proofErr w:type="spellStart"/>
            <w:r w:rsidRPr="006A169B">
              <w:rPr>
                <w:lang w:val="en-US" w:eastAsia="el-GR"/>
              </w:rPr>
              <w:t>λής</w:t>
            </w:r>
            <w:proofErr w:type="spellEnd"/>
            <w:r w:rsidRPr="006A169B">
              <w:rPr>
                <w:lang w:val="en-US" w:eastAsia="el-GR"/>
              </w:rPr>
              <w:t xml:space="preserve"> </w:t>
            </w:r>
            <w:proofErr w:type="spellStart"/>
            <w:r w:rsidRPr="006A169B">
              <w:rPr>
                <w:lang w:val="en-US" w:eastAsia="el-GR"/>
              </w:rPr>
              <w:t>λειτουργί</w:t>
            </w:r>
            <w:proofErr w:type="spellEnd"/>
            <w:r w:rsidRPr="006A169B">
              <w:rPr>
                <w:lang w:val="en-US" w:eastAsia="el-GR"/>
              </w:rPr>
              <w:t>ας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lastRenderedPageBreak/>
              <w:t>39.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proofErr w:type="spellStart"/>
            <w:r w:rsidRPr="006A169B">
              <w:rPr>
                <w:lang w:val="en-US" w:eastAsia="el-GR"/>
              </w:rPr>
              <w:t>Αντ</w:t>
            </w:r>
            <w:proofErr w:type="spellEnd"/>
            <w:r w:rsidRPr="006A169B">
              <w:rPr>
                <w:lang w:val="en-US" w:eastAsia="el-GR"/>
              </w:rPr>
              <w:t xml:space="preserve">αλλακτικά </w:t>
            </w:r>
            <w:proofErr w:type="spellStart"/>
            <w:r w:rsidRPr="006A169B">
              <w:rPr>
                <w:lang w:val="en-US" w:eastAsia="el-GR"/>
              </w:rPr>
              <w:t>γι</w:t>
            </w:r>
            <w:proofErr w:type="spellEnd"/>
            <w:r w:rsidRPr="006A169B">
              <w:rPr>
                <w:lang w:val="en-US" w:eastAsia="el-GR"/>
              </w:rPr>
              <w:t xml:space="preserve">α 10 </w:t>
            </w:r>
            <w:proofErr w:type="spellStart"/>
            <w:r w:rsidRPr="006A169B">
              <w:rPr>
                <w:lang w:val="en-US" w:eastAsia="el-GR"/>
              </w:rPr>
              <w:t>χρόνι</w:t>
            </w:r>
            <w:proofErr w:type="spellEnd"/>
            <w:r w:rsidRPr="006A169B">
              <w:rPr>
                <w:lang w:val="en-US" w:eastAsia="el-GR"/>
              </w:rPr>
              <w:t>α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40.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Συμβόλαιο Συντήρησης μετά το χρόνο της εγγύησης καλής λειτουργίας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41.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proofErr w:type="spellStart"/>
            <w:r w:rsidRPr="006A169B">
              <w:rPr>
                <w:lang w:val="en-US" w:eastAsia="el-GR"/>
              </w:rPr>
              <w:t>Εξουσιοδοτημέν</w:t>
            </w:r>
            <w:proofErr w:type="spellEnd"/>
            <w:r w:rsidRPr="006A169B">
              <w:rPr>
                <w:lang w:val="en-US" w:eastAsia="el-GR"/>
              </w:rPr>
              <w:t xml:space="preserve">α </w:t>
            </w:r>
            <w:proofErr w:type="spellStart"/>
            <w:r w:rsidRPr="006A169B">
              <w:rPr>
                <w:lang w:val="en-US" w:eastAsia="el-GR"/>
              </w:rPr>
              <w:t>Συνεργεί</w:t>
            </w:r>
            <w:proofErr w:type="spellEnd"/>
            <w:r w:rsidRPr="006A169B">
              <w:rPr>
                <w:lang w:val="en-US" w:eastAsia="el-GR"/>
              </w:rPr>
              <w:t xml:space="preserve">α </w:t>
            </w:r>
            <w:proofErr w:type="spellStart"/>
            <w:r w:rsidRPr="006A169B">
              <w:rPr>
                <w:lang w:val="en-US" w:eastAsia="el-GR"/>
              </w:rPr>
              <w:t>Τεχνικής</w:t>
            </w:r>
            <w:proofErr w:type="spellEnd"/>
            <w:r w:rsidRPr="006A169B">
              <w:rPr>
                <w:lang w:val="en-US" w:eastAsia="el-GR"/>
              </w:rPr>
              <w:t xml:space="preserve"> Υπ</w:t>
            </w:r>
            <w:proofErr w:type="spellStart"/>
            <w:r w:rsidRPr="006A169B">
              <w:rPr>
                <w:lang w:val="en-US" w:eastAsia="el-GR"/>
              </w:rPr>
              <w:t>οστήριξης</w:t>
            </w:r>
            <w:proofErr w:type="spellEnd"/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42.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zh-CN"/>
              </w:rPr>
              <w:t>Εγκατάσταση και Εκπαίδευση Προσωπικού και Τεχνικής Υπηρεσίας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871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val="en-GB" w:eastAsia="el-GR"/>
              </w:rPr>
              <w:t>ΕΙΔΙΚΟΙ ΟΡΟΙ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43.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O προσφερόμενος εξοπλισμός να είναι κατασκευασμένος σύμφωνα με τις διεθνείς ευρωπαϊκές προδιαγραφές ασφαλείας και να διαθέτει σήμανση CE.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44.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 xml:space="preserve">Η προσφέρουσα εταιρία να εφαρμόζει σύστημα ποιότητας ΕΝ ΙSO σειράς 9001 ή EN ISO σειράς 13485, με πεδίο πιστοποίησης την διακίνηση </w:t>
            </w:r>
            <w:proofErr w:type="spellStart"/>
            <w:r w:rsidRPr="006A169B">
              <w:rPr>
                <w:lang w:eastAsia="el-GR"/>
              </w:rPr>
              <w:t>ιατροτεχνολογικών</w:t>
            </w:r>
            <w:proofErr w:type="spellEnd"/>
            <w:r w:rsidRPr="006A169B">
              <w:rPr>
                <w:lang w:eastAsia="el-GR"/>
              </w:rPr>
              <w:t xml:space="preserve"> προϊόντων και EN ISO 13485:03 με πεδίο πιστοποίησης την τεχνική υποστήριξη </w:t>
            </w:r>
            <w:proofErr w:type="spellStart"/>
            <w:r w:rsidRPr="006A169B">
              <w:rPr>
                <w:lang w:eastAsia="el-GR"/>
              </w:rPr>
              <w:t>ιατροτεχνολογικών</w:t>
            </w:r>
            <w:proofErr w:type="spellEnd"/>
            <w:r w:rsidRPr="006A169B">
              <w:rPr>
                <w:lang w:eastAsia="el-GR"/>
              </w:rPr>
              <w:t xml:space="preserve"> προϊόντων. Επίσης, να διαθέτει Βεβαίωση πιστοποιημένου φορέα περί συμμόρφωσης του προμηθευτή με τις Αρχές και Κατευθυντήριες Γραμμές για την ορθή πρακτική διανομής και εξυπηρέτησης (service) </w:t>
            </w:r>
            <w:proofErr w:type="spellStart"/>
            <w:r w:rsidRPr="006A169B">
              <w:rPr>
                <w:lang w:eastAsia="el-GR"/>
              </w:rPr>
              <w:t>ιατροτεχνολογικών</w:t>
            </w:r>
            <w:proofErr w:type="spellEnd"/>
            <w:r w:rsidRPr="006A169B">
              <w:rPr>
                <w:lang w:eastAsia="el-GR"/>
              </w:rPr>
              <w:t xml:space="preserve"> προϊόντων, σύμφωνα με την Υπουργική Απόφαση ΔΥ8δ/</w:t>
            </w:r>
            <w:proofErr w:type="spellStart"/>
            <w:r w:rsidRPr="006A169B">
              <w:rPr>
                <w:lang w:eastAsia="el-GR"/>
              </w:rPr>
              <w:t>ΓΠ.οικ</w:t>
            </w:r>
            <w:proofErr w:type="spellEnd"/>
            <w:r w:rsidRPr="006A169B">
              <w:rPr>
                <w:lang w:eastAsia="el-GR"/>
              </w:rPr>
              <w:t xml:space="preserve">./1348 (ΦΕΚ 32Α/16-01-04). Να κατατεθούν τα </w:t>
            </w:r>
            <w:r w:rsidRPr="006A169B">
              <w:rPr>
                <w:lang w:eastAsia="el-GR"/>
              </w:rPr>
              <w:lastRenderedPageBreak/>
              <w:t xml:space="preserve">αντίστοιχα πιστοποιητικά/βεβαιώσεις. 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45.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Η παράδοση του εξοπλισμού θα πραγματοποιηθεί εντός ενενήντα  (90) ημερολογιακών ημερών από την υπογραφή της σύμβασης.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46.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Ο εξοπλισμός θα εγκατασταθεί με ευθύνη του προμηθευτή στο χώρο που θα του υποδειχθεί από την αναθέτουσα αρχή. Η οριστική παραλαβή του εξοπλισμού θα γίνει μετά την εγκατάσταση αυτού σε πλήρη λειτουργία. Ειδικότερα, για την οριστική παραλαβή του εξοπλισμού πρέπει να πραγματοποιηθούν όλοι οι απαιτούμενοι έλεγχοι, η επίδειξη λειτουργίας και γενικά η επαλήθευση των τεχνικών του δυνατοτήτων και χαρακτηριστικών.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47.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Να δοθεί εγγύηση καλής λειτουργίας για τουλάχιστον δύο (2) έτη, συμπεριλαμβανομένων των ακτινολογικών λυχνιών και των ανιχνευτικών διατάξεων. Περιλαμβάνονται όλες οι απαιτούμενες από τον κατασκευαστή προληπτικές, τακτικές συντηρήσεις καθώς και η αποκατάσταση κάθε βλάβης που θα παρουσιασθεί στον εξοπλισμό, με αντικατάσταση των απαιτούμενων ανταλλακτικών και αναλωσίμων, που περιλαμβάνονται στο συγκρότημα ή είναι απαραίτητα για τη λειτουργία του. Κατά την διάρκεια της εγγύησης θα τηρείται ημερολόγιο λειτουργίας, συντήρησης, βλαβών κ.τ.λ. που θα παρακολουθείται και θα υπογράφεται από τους υπεύθυνους </w:t>
            </w:r>
            <w:r w:rsidRPr="006A169B">
              <w:rPr>
                <w:lang w:eastAsia="el-GR"/>
              </w:rPr>
              <w:lastRenderedPageBreak/>
              <w:t xml:space="preserve">του Νοσοκομείου (ιατρό ή τεχνικό) και τον τεχνικό του προμηθευτή. Στο ημερολόγιο θα αναγράφονται οι βλάβες, τα αίτιά τους και η διάρκεια ακινητοποίησης του μηχανήματος. Ο προμηθευτής θα ειδοποιείται τηλεφωνικά για την βλάβη και ει δυνατόν το είδος της και θα αποστέλλεται φαξ, οπότε θα αρχίζει η μέτρηση του χρόνου ακινητοποίησης. Η ανταπόκριση προς αποκατάσταση της βλάβης θα πρέπει να γίνεται εντός </w:t>
            </w:r>
            <w:proofErr w:type="spellStart"/>
            <w:r w:rsidRPr="006A169B">
              <w:rPr>
                <w:lang w:eastAsia="el-GR"/>
              </w:rPr>
              <w:t>εικοσιτεσσάρων</w:t>
            </w:r>
            <w:proofErr w:type="spellEnd"/>
            <w:r w:rsidRPr="006A169B">
              <w:rPr>
                <w:lang w:eastAsia="el-GR"/>
              </w:rPr>
              <w:t xml:space="preserve"> (24) ωρών. Στο τέλος του χρόνου εγγύησης θα αθροίζονται οι εργάσιμες ημέρες ακινητοποίησης λόγω βλάβης (</w:t>
            </w:r>
            <w:proofErr w:type="spellStart"/>
            <w:r w:rsidRPr="006A169B">
              <w:rPr>
                <w:lang w:eastAsia="el-GR"/>
              </w:rPr>
              <w:t>downtime</w:t>
            </w:r>
            <w:proofErr w:type="spellEnd"/>
            <w:r w:rsidRPr="006A169B">
              <w:rPr>
                <w:lang w:eastAsia="el-GR"/>
              </w:rPr>
              <w:t xml:space="preserve">) οποιουδήποτε μέρους του μηχανήματος. Για κάθε εργάσιμη ημέρα πλέον των δεκαπέντε (15) ημερών, η ποινική ρήτρα θα είναι πέντε (5) ημέρες επιπλέον παράταση του χρόνου εγγύησης χωρίς επί πλέον αμοιβή 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 xml:space="preserve">48.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Να βεβαιώνεται εγγράφως από τον κατασκευαστικό οίκο η διάθεση ανταλλακτικών για μία δεκαετία.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Να δοθεί το ετήσιο κόστος συντήρησης, με πλήρη κάλυψη ανταλλακτικών, ακτινολογικών λυχνιών και ανιχνευτικών διατάξεων, ανά έτος και για οκτώ (8) έτη μετά την λήξη της εγγύησης καλής λειτουργίας. 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 xml:space="preserve">49.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el-GR"/>
              </w:rPr>
              <w:t xml:space="preserve">Οι συμμετέχοντες να διαθέτουν μόνιμα οργανωμένο τμήμα τεχνικής υποστήριξης και service, καθώς και κατάλληλα εκπαιδευμένο προσωπικό, με πιστοποιητικό εκπαίδευσης από τον κατασκευαστικό οίκο για τη συντήρηση των προσφερόμενων </w:t>
            </w:r>
            <w:r w:rsidRPr="006A169B">
              <w:rPr>
                <w:lang w:eastAsia="el-GR"/>
              </w:rPr>
              <w:lastRenderedPageBreak/>
              <w:t>ειδών. Να κατατεθούν τα αντίστοιχα πιστοποιητικά/βεβαιώσεις.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50.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Η προμηθεύτρια εταιρεία, χωρίς άλλη οικονομική επιβάρυνση, αναλαμβάνει να εκπαιδεύσει στους χώρους εγκατάστασης τους χειριστές, τεχνολόγους ακτινολόγους ή/και ιατρούς που θα χειρίζονται τον </w:t>
            </w:r>
            <w:proofErr w:type="spellStart"/>
            <w:r w:rsidRPr="006A169B">
              <w:rPr>
                <w:lang w:eastAsia="el-GR"/>
              </w:rPr>
              <w:t>ιατροτεχνολογικό</w:t>
            </w:r>
            <w:proofErr w:type="spellEnd"/>
            <w:r w:rsidRPr="006A169B">
              <w:rPr>
                <w:lang w:eastAsia="el-GR"/>
              </w:rPr>
              <w:t xml:space="preserve"> εξοπλισμό μόλις αυτός εγκατασταθεί.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  <w:tr w:rsidR="006A169B" w:rsidRPr="006A169B" w:rsidTr="00CE01D4">
        <w:tblPrEx>
          <w:tblCellMar>
            <w:left w:w="108" w:type="dxa"/>
            <w:right w:w="108" w:type="dxa"/>
          </w:tblCellMar>
        </w:tblPrEx>
        <w:trPr>
          <w:trHeight w:val="1124"/>
        </w:trPr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eastAsia="zh-CN"/>
              </w:rPr>
              <w:t>51.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 xml:space="preserve">Η προμηθεύτρια εταιρεία υποχρεώνεται και δεσμεύεται μαζί με τον </w:t>
            </w:r>
            <w:proofErr w:type="spellStart"/>
            <w:r w:rsidRPr="006A169B">
              <w:rPr>
                <w:lang w:eastAsia="el-GR"/>
              </w:rPr>
              <w:t>ιατροτεχνολογικό</w:t>
            </w:r>
            <w:proofErr w:type="spellEnd"/>
            <w:r w:rsidRPr="006A169B">
              <w:rPr>
                <w:lang w:eastAsia="el-GR"/>
              </w:rPr>
              <w:t xml:space="preserve"> εξοπλισμό και όχι μετά το πέρας της εγκατάστασης να παραδώσει, σε πρωτότυπα:</w:t>
            </w:r>
          </w:p>
          <w:p w:rsidR="006A169B" w:rsidRPr="006A169B" w:rsidRDefault="006A169B" w:rsidP="006A169B">
            <w:pPr>
              <w:rPr>
                <w:lang w:val="en-GB" w:eastAsia="zh-CN"/>
              </w:rPr>
            </w:pPr>
            <w:r w:rsidRPr="006A169B">
              <w:rPr>
                <w:lang w:val="en-US" w:eastAsia="el-GR"/>
              </w:rPr>
              <w:t>Service manual</w:t>
            </w:r>
          </w:p>
          <w:p w:rsidR="006A169B" w:rsidRPr="006A169B" w:rsidRDefault="006A169B" w:rsidP="006A169B">
            <w:pPr>
              <w:rPr>
                <w:lang w:val="en-US" w:eastAsia="zh-CN"/>
              </w:rPr>
            </w:pPr>
            <w:r w:rsidRPr="006A169B">
              <w:rPr>
                <w:lang w:val="en-US" w:eastAsia="el-GR"/>
              </w:rPr>
              <w:t>operator's manual (</w:t>
            </w:r>
            <w:r w:rsidRPr="006A169B">
              <w:rPr>
                <w:lang w:eastAsia="el-GR"/>
              </w:rPr>
              <w:t>και</w:t>
            </w:r>
            <w:r w:rsidRPr="006A169B">
              <w:rPr>
                <w:lang w:val="en-US" w:eastAsia="el-GR"/>
              </w:rPr>
              <w:t xml:space="preserve"> </w:t>
            </w:r>
            <w:r w:rsidRPr="006A169B">
              <w:rPr>
                <w:lang w:eastAsia="el-GR"/>
              </w:rPr>
              <w:t>στην</w:t>
            </w:r>
            <w:r w:rsidRPr="006A169B">
              <w:rPr>
                <w:lang w:val="en-US" w:eastAsia="el-GR"/>
              </w:rPr>
              <w:t xml:space="preserve"> </w:t>
            </w:r>
            <w:r w:rsidRPr="006A169B">
              <w:rPr>
                <w:lang w:eastAsia="el-GR"/>
              </w:rPr>
              <w:t>Ελληνική</w:t>
            </w:r>
            <w:r w:rsidRPr="006A169B">
              <w:rPr>
                <w:lang w:val="en-US" w:eastAsia="el-GR"/>
              </w:rPr>
              <w:t xml:space="preserve"> </w:t>
            </w:r>
            <w:r w:rsidRPr="006A169B">
              <w:rPr>
                <w:lang w:eastAsia="el-GR"/>
              </w:rPr>
              <w:t>γλώσσα</w:t>
            </w:r>
            <w:r w:rsidRPr="006A169B">
              <w:rPr>
                <w:lang w:val="en-US" w:eastAsia="el-GR"/>
              </w:rPr>
              <w:t>).</w:t>
            </w:r>
          </w:p>
          <w:p w:rsidR="006A169B" w:rsidRPr="006A169B" w:rsidRDefault="006A169B" w:rsidP="006A169B">
            <w:pPr>
              <w:rPr>
                <w:lang w:eastAsia="zh-CN"/>
              </w:rPr>
            </w:pPr>
            <w:r w:rsidRPr="006A169B">
              <w:rPr>
                <w:lang w:eastAsia="el-GR"/>
              </w:rPr>
              <w:t>Εκτιμώμενος Προϋπολογισμός : 40.000€ με ΦΠΑ. που συμπεριλαμβάνει και εγγύηση διάρκειας τουλάχιστον δύο (2) ετών.</w:t>
            </w:r>
          </w:p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69B" w:rsidRPr="006A169B" w:rsidRDefault="006A169B" w:rsidP="006A169B">
            <w:pPr>
              <w:rPr>
                <w:lang w:eastAsia="el-GR"/>
              </w:rPr>
            </w:pPr>
          </w:p>
        </w:tc>
      </w:tr>
    </w:tbl>
    <w:p w:rsidR="00285420" w:rsidRDefault="00285420"/>
    <w:sectPr w:rsidR="0028542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69B"/>
    <w:rsid w:val="00285420"/>
    <w:rsid w:val="006A1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DEDB2"/>
  <w15:chartTrackingRefBased/>
  <w15:docId w15:val="{A9C488E4-7ED0-4824-9BAB-43D214343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1297</Words>
  <Characters>7004</Characters>
  <Application>Microsoft Office Word</Application>
  <DocSecurity>0</DocSecurity>
  <Lines>58</Lines>
  <Paragraphs>16</Paragraphs>
  <ScaleCrop>false</ScaleCrop>
  <Company/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Promf</dc:creator>
  <cp:keywords/>
  <dc:description/>
  <cp:lastModifiedBy>Promf</cp:lastModifiedBy>
  <cp:revision>1</cp:revision>
  <dcterms:created xsi:type="dcterms:W3CDTF">2025-11-20T12:42:00Z</dcterms:created>
  <dcterms:modified xsi:type="dcterms:W3CDTF">2025-11-20T12:43:00Z</dcterms:modified>
</cp:coreProperties>
</file>